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3F" w:rsidRPr="00ED32D1" w:rsidRDefault="00ED32D1" w:rsidP="002E2B3F">
      <w:pPr>
        <w:spacing w:before="360"/>
        <w:jc w:val="center"/>
        <w:rPr>
          <w:b/>
          <w:color w:val="000000" w:themeColor="text1"/>
          <w:sz w:val="28"/>
          <w:szCs w:val="28"/>
        </w:rPr>
      </w:pPr>
      <w:r w:rsidRPr="00ED32D1">
        <w:rPr>
          <w:b/>
          <w:color w:val="000000" w:themeColor="text1"/>
          <w:sz w:val="28"/>
          <w:szCs w:val="28"/>
        </w:rPr>
        <w:t>PŘÍLOHA</w:t>
      </w:r>
      <w:r w:rsidR="002E2B3F" w:rsidRPr="00ED32D1">
        <w:rPr>
          <w:b/>
          <w:color w:val="000000" w:themeColor="text1"/>
          <w:sz w:val="28"/>
          <w:szCs w:val="28"/>
        </w:rPr>
        <w:t xml:space="preserve"> Č. 1 KE STANOVÁM DOBROVOLNÉHO SVAZKU OBCÍ</w:t>
      </w:r>
    </w:p>
    <w:p w:rsidR="002E2B3F" w:rsidRPr="00ED32D1" w:rsidRDefault="002E2B3F" w:rsidP="002E2B3F">
      <w:pPr>
        <w:spacing w:before="360"/>
        <w:jc w:val="center"/>
        <w:rPr>
          <w:b/>
          <w:color w:val="000000" w:themeColor="text1"/>
          <w:sz w:val="28"/>
          <w:szCs w:val="28"/>
        </w:rPr>
      </w:pPr>
      <w:r w:rsidRPr="00ED32D1">
        <w:rPr>
          <w:b/>
          <w:color w:val="000000" w:themeColor="text1"/>
          <w:sz w:val="28"/>
          <w:szCs w:val="28"/>
        </w:rPr>
        <w:t xml:space="preserve">SVAZEK MĚST A OBCÍ </w:t>
      </w:r>
      <w:r w:rsidR="00AA333C">
        <w:rPr>
          <w:b/>
          <w:color w:val="000000" w:themeColor="text1"/>
          <w:sz w:val="28"/>
          <w:szCs w:val="28"/>
        </w:rPr>
        <w:t>…</w:t>
      </w:r>
      <w:r w:rsidR="00E96273">
        <w:rPr>
          <w:b/>
          <w:color w:val="000000" w:themeColor="text1"/>
          <w:sz w:val="28"/>
          <w:szCs w:val="28"/>
        </w:rPr>
        <w:t xml:space="preserve"> (ORP Tábor)</w:t>
      </w:r>
    </w:p>
    <w:p w:rsidR="002E2B3F" w:rsidRDefault="00E96273" w:rsidP="002E2B3F">
      <w:pPr>
        <w:spacing w:before="360"/>
        <w:rPr>
          <w:sz w:val="24"/>
          <w:szCs w:val="28"/>
        </w:rPr>
      </w:pPr>
      <w:r>
        <w:rPr>
          <w:sz w:val="24"/>
          <w:szCs w:val="28"/>
        </w:rPr>
        <w:br/>
      </w:r>
      <w:bookmarkStart w:id="0" w:name="_GoBack"/>
      <w:bookmarkEnd w:id="0"/>
      <w:r>
        <w:rPr>
          <w:sz w:val="24"/>
          <w:szCs w:val="28"/>
        </w:rPr>
        <w:t>1</w:t>
      </w:r>
      <w:r w:rsidR="002E2B3F">
        <w:rPr>
          <w:sz w:val="24"/>
          <w:szCs w:val="28"/>
        </w:rPr>
        <w:t>. Členové Svazku měst a obcí jsou:</w:t>
      </w:r>
    </w:p>
    <w:tbl>
      <w:tblPr>
        <w:tblW w:w="892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2480"/>
        <w:gridCol w:w="5180"/>
        <w:gridCol w:w="1033"/>
      </w:tblGrid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obce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Balkova Lhota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Balkova Lhota 1, Dražice, 391 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00512516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Bečice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Bečice 5, Malšice, 391 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00512524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Bechyně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T. G. Masaryka 2, Bechyně, 391 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00252069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Běleč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Běleč 22, Běleč,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00582506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Borotín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Borotín 57, Borotín, 391 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00252107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Bradáčov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 xml:space="preserve">Bradáčov 27, Mladá Vožice, 39143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00512532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Březnice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Březnice 48, Březnice u Bechyně, 391 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00252131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Černýšovice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Černýšovice 57, Bechyně, 391 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00512559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Dlouhá Lhota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Dlouhá Lhota 55, Chýnov, 391 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00512567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Dobronice u Bechyně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Dobronice 90, Dobronice u Bechyně, 391 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00512575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Dolní Hořice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Dolní Hořice 50, Chýnov, 391 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00252191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Dolní Hrachovice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Dolní Hrachovice 20, 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00582441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Dražice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Dražice 166, Dražice, 391 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00252239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Dražičky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Dražičky 69, Malšice, 391 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00512591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Drhovice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Drhovice 27, Drhovice, 391 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00512605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Haškovcova Lhota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Haškovcova Lhota 5, Haškovcova Lhota, 391 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00512613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Hlasivo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Hlasivo 62, 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00582492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Hodětín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Hodětín 21,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 xml:space="preserve"> 391 65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00512630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Hodonice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Hodonice 18, Bechyně, 391 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00512621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Chotoviny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Hlinická 250, Chotoviny, 39137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00252352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Choustník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Choustník 16, Choustník, 391 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00252361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Chrbonín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Chrbonín 37, Chýnov, 391 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00512656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Chýnov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Gabrielovo nám. 7, Chýnov, 39155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00252387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Jedlany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Jedlany 38, Chotoviny, 391 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00512664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Jistebnice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Náměstí 1, Jistebnice, 39133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00252425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Košice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Košice 47, Košice u Soběslavě, 391 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00252468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Košín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Košín 1, Chotoviny, 391 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00666971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Krátošice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Krátošice 41, Soběslav, 392 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00582484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Krtov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Krtov 69, Soběslav, 392 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00666980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Libějice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Libějice 13, Libějice, 390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00666998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Lom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Lom 60, Tábor, 390 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00667005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Malšice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Malšice 131, Malšice,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391 75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00252522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Meziříčí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Meziříčí 70, Dražice, 391 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00667021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Mladá Vožice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Žižkovo nám. 80, Mladá Vožice, 391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00252557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Mlýny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Mlýny 47, Soběslav, 392 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00252565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Nadějkov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Náměstí Prokopa Chocholouška 6, Nadějkov, 399 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00249891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Nasavrky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Nasavrky 23, Dražice, 391 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00667056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Nemyšl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Nemyšl 10, 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00667064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Nová Ves u Chýnova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Nová Ves u Chýnova 87, Chýnov, 391 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00252603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Nová Ves u Mladé Vožice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Nová Ves 2, Nová Ves u Mladé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00667072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Oldřichov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Oldřichov 31, 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00252620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Opařany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Opařany 30, Opařany, 391 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00252638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Planá nad Lužnicí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Zákostelní 720, Planá nad Lužnicí, 391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00252654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Pohnánec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Pohnánec 31, Mladá Vožice.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00582514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Pohnání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Pohnání 2, 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00252671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Pojbuky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Pojbuky 55, 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00667081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Psárov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Psárov 1, Soběslav, 391 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00667099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Radenín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Radenín 61, Radenín, 391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00252735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Radětice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Radětice 94, Bechyně, 391 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00252743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Radimovice u Tábora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Radimovice u Tábora 18, Dražice, 391 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00667102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Radimovice u Želče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Ponětovská 40, Radimovice u Želče, 664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00252751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Radkov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Radkov 34, Radkov, 391 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00667111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Rataje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Rataje 86, Bechyně, 391 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00252786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Ratibořské Hory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Ratibořské Hory 121, Ratibořské Hory, 391 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00252794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Rodná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Rodná 27, 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00582450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Řemíčov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Řemíčov 37, 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00582468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Řepeč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Řepeč 83, Opařany, 391 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00667129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Sezimovo Ústí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Dr. E. Beneše 21, Sezimovo Ústí, 391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00252859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Skopytce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Skopytnice 44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, Soběslav, 387 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00252875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Skrýchov u Malšic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Skrýchov u Malšic 33, Malšice, 391 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00582433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Slapsko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Slapsko 21,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00667153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Slapy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 xml:space="preserve">Slapy 33, Slapy, 391 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00667161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Smilovy Hory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Smilovy Hory 70, Smilovy Hory, 391 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00252913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Stádlec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Stádlec 150, Stádlec, 391 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00252930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Sudoměřice u Bechyně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Lošanská  105, Sudoměřice u Bechyně, 280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00252964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Sudoměřice u Tábora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Sudoměřice u Tábora 27, Sudoměřice u Tábora, 391 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00667170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Svrabov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Hlavní 10, Svrabov, 273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00667196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Šebířov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Šebířov 31, 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00253006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Tábor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Žižkovo nám. 2, Tábor, 390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00253014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Turovec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Turovec 41, Turovec, 391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00582867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Ústrašice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Ústrašice 55, Tábor, 390 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00667218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Vilice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Vilice 66, Mladá Vožice, 391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21A3D">
              <w:rPr>
                <w:rFonts w:ascii="Calibri" w:eastAsia="Times New Roman" w:hAnsi="Calibri" w:cs="Times New Roman"/>
                <w:lang w:eastAsia="cs-CZ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00667242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Vlčeves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Vlčeves 50, Soběslav, 392 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00667251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Vodice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Vodice 20, Chřnov, 391 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00253138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Zadní Střítež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Zadní Střítež 1, 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00667277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Záhoří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Záhoří 30, Bechyně, 391 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00667285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Zhoř u Mladé Vožice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Zhoř u Mladé Vožice 51, Mladá Vožice, 391 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00667307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Zhoř u Tábora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Obec Zhoř u Tábora 50, Tábor, 391 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00582476</w:t>
            </w:r>
          </w:p>
        </w:tc>
      </w:tr>
      <w:tr w:rsidR="00621A3D" w:rsidRPr="00621A3D" w:rsidTr="00AA333C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A26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Želeč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lang w:eastAsia="cs-CZ"/>
              </w:rPr>
              <w:t>Želeč 26, 391 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D" w:rsidRPr="00621A3D" w:rsidRDefault="00621A3D" w:rsidP="00621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1A3D">
              <w:rPr>
                <w:rFonts w:ascii="Calibri" w:eastAsia="Times New Roman" w:hAnsi="Calibri" w:cs="Times New Roman"/>
                <w:color w:val="000000"/>
                <w:lang w:eastAsia="cs-CZ"/>
              </w:rPr>
              <w:t>00253201</w:t>
            </w:r>
          </w:p>
        </w:tc>
      </w:tr>
    </w:tbl>
    <w:p w:rsidR="002E2B3F" w:rsidRPr="002E2B3F" w:rsidRDefault="002E2B3F" w:rsidP="00C22B68">
      <w:pPr>
        <w:spacing w:before="360"/>
        <w:jc w:val="center"/>
        <w:rPr>
          <w:sz w:val="24"/>
          <w:szCs w:val="28"/>
        </w:rPr>
      </w:pPr>
    </w:p>
    <w:p w:rsidR="002E2B3F" w:rsidRPr="002354DC" w:rsidRDefault="002E2B3F" w:rsidP="002E2B3F">
      <w:pPr>
        <w:spacing w:before="360"/>
        <w:jc w:val="center"/>
        <w:rPr>
          <w:b/>
          <w:color w:val="365F91"/>
          <w:sz w:val="28"/>
          <w:szCs w:val="28"/>
        </w:rPr>
      </w:pPr>
    </w:p>
    <w:p w:rsidR="00A5589F" w:rsidRDefault="00A5589F"/>
    <w:sectPr w:rsidR="00A5589F" w:rsidSect="006A00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3F" w:rsidRDefault="002E2B3F" w:rsidP="002E2B3F">
      <w:pPr>
        <w:spacing w:after="0" w:line="240" w:lineRule="auto"/>
      </w:pPr>
      <w:r>
        <w:separator/>
      </w:r>
    </w:p>
  </w:endnote>
  <w:endnote w:type="continuationSeparator" w:id="0">
    <w:p w:rsidR="002E2B3F" w:rsidRDefault="002E2B3F" w:rsidP="002E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Times New Roman"/>
        <w:color w:val="000000"/>
        <w:szCs w:val="20"/>
      </w:rPr>
      <w:id w:val="57524656"/>
      <w:docPartObj>
        <w:docPartGallery w:val="Page Numbers (Bottom of Page)"/>
        <w:docPartUnique/>
      </w:docPartObj>
    </w:sdtPr>
    <w:sdtContent>
      <w:p w:rsidR="002E2B3F" w:rsidRPr="000C2579" w:rsidRDefault="006A004B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  <w:r>
          <w:rPr>
            <w:rFonts w:ascii="Calibri" w:eastAsia="Calibri" w:hAnsi="Calibri" w:cs="Times New Roman"/>
            <w:noProof/>
            <w:color w:val="000000"/>
            <w:szCs w:val="20"/>
            <w:lang w:eastAsia="cs-CZ"/>
          </w:rPr>
        </w:r>
        <w:r>
          <w:rPr>
            <w:rFonts w:ascii="Calibri" w:eastAsia="Calibri" w:hAnsi="Calibri" w:cs="Times New Roman"/>
            <w:noProof/>
            <w:color w:val="000000"/>
            <w:szCs w:val="20"/>
            <w:lang w:eastAsia="cs-CZ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Vývojový diagram: rozhodnutí 12" o:sp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:rsidR="002E2B3F" w:rsidRPr="000C2579" w:rsidRDefault="006A004B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  <w:r w:rsidRPr="000C2579">
          <w:rPr>
            <w:rFonts w:ascii="Calibri" w:eastAsia="Calibri" w:hAnsi="Calibri" w:cs="Times New Roman"/>
            <w:color w:val="000000"/>
            <w:szCs w:val="20"/>
          </w:rPr>
          <w:fldChar w:fldCharType="begin"/>
        </w:r>
        <w:r w:rsidR="002E2B3F" w:rsidRPr="000C2579">
          <w:rPr>
            <w:rFonts w:ascii="Calibri" w:eastAsia="Calibri" w:hAnsi="Calibri" w:cs="Times New Roman"/>
            <w:color w:val="000000"/>
            <w:szCs w:val="20"/>
          </w:rPr>
          <w:instrText>PAGE    \* MERGEFORMAT</w:instrText>
        </w:r>
        <w:r w:rsidRPr="000C2579">
          <w:rPr>
            <w:rFonts w:ascii="Calibri" w:eastAsia="Calibri" w:hAnsi="Calibri" w:cs="Times New Roman"/>
            <w:color w:val="000000"/>
            <w:szCs w:val="20"/>
          </w:rPr>
          <w:fldChar w:fldCharType="separate"/>
        </w:r>
        <w:r w:rsidR="00910207">
          <w:rPr>
            <w:rFonts w:ascii="Calibri" w:eastAsia="Calibri" w:hAnsi="Calibri" w:cs="Times New Roman"/>
            <w:noProof/>
            <w:color w:val="000000"/>
            <w:szCs w:val="20"/>
          </w:rPr>
          <w:t>2</w:t>
        </w:r>
        <w:r w:rsidRPr="000C2579">
          <w:rPr>
            <w:rFonts w:ascii="Calibri" w:eastAsia="Calibri" w:hAnsi="Calibri" w:cs="Times New Roman"/>
            <w:color w:val="000000"/>
            <w:szCs w:val="20"/>
          </w:rPr>
          <w:fldChar w:fldCharType="end"/>
        </w:r>
      </w:p>
      <w:p w:rsidR="00AA333C" w:rsidRDefault="006A004B" w:rsidP="00AA333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</w:p>
    </w:sdtContent>
  </w:sdt>
  <w:p w:rsidR="002E2B3F" w:rsidRPr="000C2579" w:rsidRDefault="002E2B3F" w:rsidP="002E2B3F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color w:val="000000"/>
        <w:sz w:val="16"/>
        <w:szCs w:val="20"/>
      </w:rPr>
    </w:pPr>
    <w:r w:rsidRPr="000C2579">
      <w:rPr>
        <w:rFonts w:ascii="Calibri" w:eastAsia="Calibri" w:hAnsi="Calibri" w:cs="Times New Roman"/>
        <w:color w:val="000000"/>
        <w:sz w:val="16"/>
        <w:szCs w:val="20"/>
      </w:rPr>
      <w:t xml:space="preserve"> </w:t>
    </w:r>
  </w:p>
  <w:p w:rsidR="002E2B3F" w:rsidRDefault="002E2B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3F" w:rsidRDefault="002E2B3F" w:rsidP="002E2B3F">
      <w:pPr>
        <w:spacing w:after="0" w:line="240" w:lineRule="auto"/>
      </w:pPr>
      <w:r>
        <w:separator/>
      </w:r>
    </w:p>
  </w:footnote>
  <w:footnote w:type="continuationSeparator" w:id="0">
    <w:p w:rsidR="002E2B3F" w:rsidRDefault="002E2B3F" w:rsidP="002E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3F" w:rsidRPr="000C2579" w:rsidRDefault="002E2B3F" w:rsidP="002E2B3F">
    <w:pPr>
      <w:spacing w:after="0" w:line="240" w:lineRule="auto"/>
      <w:jc w:val="center"/>
      <w:rPr>
        <w:rFonts w:ascii="Calibri" w:eastAsia="Calibri" w:hAnsi="Calibri" w:cs="Times New Roman"/>
        <w:color w:val="000000"/>
        <w:szCs w:val="20"/>
      </w:rPr>
    </w:pP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>
          <wp:extent cx="1263650" cy="393700"/>
          <wp:effectExtent l="0" t="0" r="0" b="6350"/>
          <wp:docPr id="1" name="Obrázek 1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>
          <wp:extent cx="1282700" cy="393700"/>
          <wp:effectExtent l="0" t="0" r="0" b="6350"/>
          <wp:docPr id="2" name="Obrázek 2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>
          <wp:extent cx="584200" cy="431800"/>
          <wp:effectExtent l="0" t="0" r="6350" b="6350"/>
          <wp:docPr id="3" name="Obrázek 3" descr="SMO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O_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>
          <wp:extent cx="1212850" cy="374650"/>
          <wp:effectExtent l="0" t="0" r="6350" b="6350"/>
          <wp:docPr id="4" name="Obrázek 4" descr="Obce_sobe_final-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ce_sobe_final-s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</w:t>
    </w:r>
    <w:r w:rsidRPr="000C2579">
      <w:rPr>
        <w:rFonts w:ascii="Calibri" w:eastAsia="Calibri" w:hAnsi="Calibri" w:cs="Times New Roman"/>
        <w:color w:val="000000"/>
        <w:sz w:val="16"/>
        <w:szCs w:val="16"/>
      </w:rPr>
      <w:t xml:space="preserve"> </w:t>
    </w:r>
    <w:r w:rsidRPr="000C2579">
      <w:rPr>
        <w:rFonts w:ascii="Calibri" w:eastAsia="Calibri" w:hAnsi="Calibri" w:cs="Times New Roman"/>
        <w:color w:val="000000"/>
        <w:szCs w:val="20"/>
      </w:rPr>
      <w:t xml:space="preserve">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>
          <wp:extent cx="857250" cy="393700"/>
          <wp:effectExtent l="0" t="0" r="0" b="6350"/>
          <wp:docPr id="5" name="Obrázek 5" descr="mott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tto_w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B3F" w:rsidRDefault="002E2B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2B3F"/>
    <w:rsid w:val="00160B62"/>
    <w:rsid w:val="002E2B3F"/>
    <w:rsid w:val="00621A3D"/>
    <w:rsid w:val="006A004B"/>
    <w:rsid w:val="007250C2"/>
    <w:rsid w:val="00910207"/>
    <w:rsid w:val="00963582"/>
    <w:rsid w:val="00A26930"/>
    <w:rsid w:val="00A5589F"/>
    <w:rsid w:val="00AA333C"/>
    <w:rsid w:val="00AD7B56"/>
    <w:rsid w:val="00C22B68"/>
    <w:rsid w:val="00E96273"/>
    <w:rsid w:val="00ED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uzivatel</cp:lastModifiedBy>
  <cp:revision>2</cp:revision>
  <cp:lastPrinted>2014-11-18T10:43:00Z</cp:lastPrinted>
  <dcterms:created xsi:type="dcterms:W3CDTF">2015-04-28T14:10:00Z</dcterms:created>
  <dcterms:modified xsi:type="dcterms:W3CDTF">2015-04-28T14:10:00Z</dcterms:modified>
</cp:coreProperties>
</file>